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C2A74D" w14:textId="1892BAD2" w:rsidR="00FA7CDC" w:rsidRDefault="00100C6F" w:rsidP="00875609">
      <w:r>
        <w:t xml:space="preserve">Creating accessible content is key to ensuring all students, including those with disabilities, can fully benefit from and participate in their educational experience. </w:t>
      </w:r>
    </w:p>
    <w:p w14:paraId="3466F911" w14:textId="77777777" w:rsidR="00760DC6" w:rsidRDefault="00760DC6" w:rsidP="00875609">
      <w:pPr>
        <w:sectPr w:rsidR="00760DC6" w:rsidSect="00B41E44">
          <w:headerReference w:type="default" r:id="rId7"/>
          <w:pgSz w:w="12240" w:h="15840"/>
          <w:pgMar w:top="1440" w:right="1080" w:bottom="1440" w:left="1080" w:header="720" w:footer="720" w:gutter="0"/>
          <w:cols w:space="720"/>
          <w:docGrid w:linePitch="360"/>
        </w:sectPr>
      </w:pPr>
    </w:p>
    <w:p w14:paraId="54040F9B" w14:textId="2118F473" w:rsidR="00396BDB" w:rsidRDefault="00396BDB" w:rsidP="00875609">
      <w:pPr>
        <w:pStyle w:val="Heading1"/>
      </w:pPr>
      <w:r w:rsidRPr="00E44B61">
        <w:t>Use properly formatted headings</w:t>
      </w:r>
      <w:r w:rsidR="00E44B61">
        <w:t>.</w:t>
      </w:r>
    </w:p>
    <w:p w14:paraId="5696D632" w14:textId="5DA0040F" w:rsidR="00E44B61" w:rsidRDefault="00DA66E4" w:rsidP="00875609">
      <w:pPr>
        <w:pStyle w:val="ListParagraph"/>
        <w:numPr>
          <w:ilvl w:val="0"/>
          <w:numId w:val="2"/>
        </w:numPr>
      </w:pPr>
      <w:r>
        <w:t>Use clear and descriptive headings for sections of content.</w:t>
      </w:r>
    </w:p>
    <w:p w14:paraId="50C40BD4" w14:textId="39E62510" w:rsidR="00DA66E4" w:rsidRDefault="003F0CEC" w:rsidP="00875609">
      <w:pPr>
        <w:pStyle w:val="ListParagraph"/>
        <w:numPr>
          <w:ilvl w:val="0"/>
          <w:numId w:val="2"/>
        </w:numPr>
      </w:pPr>
      <w:r>
        <w:t xml:space="preserve">Use </w:t>
      </w:r>
      <w:r w:rsidR="00A76EE7">
        <w:t xml:space="preserve">heading levels </w:t>
      </w:r>
      <w:r w:rsidR="008306B6">
        <w:t>t</w:t>
      </w:r>
      <w:r w:rsidR="006D3D8F">
        <w:t xml:space="preserve">o </w:t>
      </w:r>
      <w:r w:rsidR="00227891">
        <w:t>organize content hierarchically.</w:t>
      </w:r>
    </w:p>
    <w:p w14:paraId="1D9C11EF" w14:textId="7ABFF298" w:rsidR="008306B6" w:rsidRDefault="00004F30" w:rsidP="00875609">
      <w:pPr>
        <w:pStyle w:val="ListParagraph"/>
        <w:numPr>
          <w:ilvl w:val="0"/>
          <w:numId w:val="2"/>
        </w:numPr>
      </w:pPr>
      <w:r>
        <w:t>Do not skip heading levels</w:t>
      </w:r>
      <w:r w:rsidR="00A643D1">
        <w:t xml:space="preserve">. Maintain their order (h1, h2, h3, …). </w:t>
      </w:r>
      <w:r w:rsidR="00B01CBD">
        <w:t xml:space="preserve"> </w:t>
      </w:r>
    </w:p>
    <w:p w14:paraId="16663094" w14:textId="141D0131" w:rsidR="00C86D43" w:rsidRDefault="00C86D43" w:rsidP="00875609">
      <w:pPr>
        <w:pStyle w:val="Heading1"/>
      </w:pPr>
      <w:r>
        <w:t>Use descriptive links.</w:t>
      </w:r>
    </w:p>
    <w:p w14:paraId="6152DD22" w14:textId="12EF6ADF" w:rsidR="00C86D43" w:rsidRPr="00EF1C73" w:rsidRDefault="00C22483" w:rsidP="00875609">
      <w:pPr>
        <w:pStyle w:val="ListParagraph"/>
        <w:numPr>
          <w:ilvl w:val="0"/>
          <w:numId w:val="3"/>
        </w:numPr>
        <w:rPr>
          <w:rFonts w:asciiTheme="minorHAnsi" w:hAnsiTheme="minorHAnsi" w:cstheme="minorBidi"/>
        </w:rPr>
      </w:pPr>
      <w:r>
        <w:t>Use link text that makes the link’s destination clear.</w:t>
      </w:r>
    </w:p>
    <w:p w14:paraId="7049698E" w14:textId="66D0691E" w:rsidR="00EF1C73" w:rsidRPr="00EF1C73" w:rsidRDefault="00EF1C73" w:rsidP="00875609">
      <w:pPr>
        <w:pStyle w:val="ListParagraph"/>
        <w:numPr>
          <w:ilvl w:val="0"/>
          <w:numId w:val="3"/>
        </w:numPr>
        <w:rPr>
          <w:rFonts w:asciiTheme="minorHAnsi" w:hAnsiTheme="minorHAnsi" w:cstheme="minorBidi"/>
        </w:rPr>
      </w:pPr>
      <w:r>
        <w:t>Avoid phrases like “click here” and “learn more.”</w:t>
      </w:r>
    </w:p>
    <w:p w14:paraId="76D08B32" w14:textId="0C7229F4" w:rsidR="00EF1C73" w:rsidRPr="0082415E" w:rsidRDefault="0082415E" w:rsidP="00875609">
      <w:pPr>
        <w:pStyle w:val="ListParagraph"/>
        <w:numPr>
          <w:ilvl w:val="0"/>
          <w:numId w:val="3"/>
        </w:numPr>
        <w:rPr>
          <w:rFonts w:asciiTheme="minorHAnsi" w:hAnsiTheme="minorHAnsi" w:cstheme="minorBidi"/>
        </w:rPr>
      </w:pPr>
      <w:r>
        <w:t>Always underline links for quick identification and do not underline non-link text.</w:t>
      </w:r>
    </w:p>
    <w:p w14:paraId="6F07CBD0" w14:textId="34E10954" w:rsidR="0082415E" w:rsidRDefault="00D05886" w:rsidP="00875609">
      <w:pPr>
        <w:pStyle w:val="Heading1"/>
      </w:pPr>
      <w:r>
        <w:t>Write alternative</w:t>
      </w:r>
      <w:r w:rsidR="00152EC0">
        <w:t xml:space="preserve"> (alt)</w:t>
      </w:r>
      <w:r>
        <w:t xml:space="preserve"> text for images.</w:t>
      </w:r>
    </w:p>
    <w:p w14:paraId="7DCCC15A" w14:textId="0CFAA32B" w:rsidR="00D05886" w:rsidRDefault="001810A9" w:rsidP="00875609">
      <w:pPr>
        <w:pStyle w:val="ListParagraph"/>
        <w:numPr>
          <w:ilvl w:val="0"/>
          <w:numId w:val="4"/>
        </w:numPr>
      </w:pPr>
      <w:r>
        <w:t>Provide meaningful al</w:t>
      </w:r>
      <w:r w:rsidR="00152EC0">
        <w:t>t text to convey the purpose of an image</w:t>
      </w:r>
      <w:r w:rsidR="002C121D">
        <w:t>.</w:t>
      </w:r>
    </w:p>
    <w:p w14:paraId="22AF2538" w14:textId="61965A88" w:rsidR="002C121D" w:rsidRDefault="002C121D" w:rsidP="00875609">
      <w:pPr>
        <w:pStyle w:val="ListParagraph"/>
        <w:numPr>
          <w:ilvl w:val="0"/>
          <w:numId w:val="4"/>
        </w:numPr>
      </w:pPr>
      <w:r>
        <w:t xml:space="preserve">Keep alt text short and descriptive. </w:t>
      </w:r>
    </w:p>
    <w:p w14:paraId="23D380BE" w14:textId="30922A02" w:rsidR="00F37F3B" w:rsidRDefault="00EC7D8B" w:rsidP="00875609">
      <w:pPr>
        <w:pStyle w:val="ListParagraph"/>
        <w:numPr>
          <w:ilvl w:val="0"/>
          <w:numId w:val="4"/>
        </w:numPr>
      </w:pPr>
      <w:r>
        <w:t>Mark images and objects tha</w:t>
      </w:r>
      <w:r w:rsidR="00251191">
        <w:t>t do not add information to the content as decorative.</w:t>
      </w:r>
    </w:p>
    <w:p w14:paraId="40B1DE1F" w14:textId="6FBA6AF4" w:rsidR="00251191" w:rsidRDefault="0087648B" w:rsidP="00875609">
      <w:pPr>
        <w:pStyle w:val="Heading1"/>
      </w:pPr>
      <w:r>
        <w:t xml:space="preserve">Ensure </w:t>
      </w:r>
      <w:r w:rsidR="00875609">
        <w:t>multimedia is accessible.</w:t>
      </w:r>
    </w:p>
    <w:p w14:paraId="46956125" w14:textId="3423F200" w:rsidR="00875609" w:rsidRDefault="004645EC" w:rsidP="00875609">
      <w:pPr>
        <w:pStyle w:val="ListParagraph"/>
        <w:numPr>
          <w:ilvl w:val="0"/>
          <w:numId w:val="5"/>
        </w:numPr>
      </w:pPr>
      <w:r>
        <w:t xml:space="preserve">Add captions to videos and transcripts for </w:t>
      </w:r>
      <w:r w:rsidR="007B68BD">
        <w:t>podcasts.</w:t>
      </w:r>
    </w:p>
    <w:p w14:paraId="5B75C8DE" w14:textId="486AFA1F" w:rsidR="007B68BD" w:rsidRDefault="007B68BD" w:rsidP="00875609">
      <w:pPr>
        <w:pStyle w:val="ListParagraph"/>
        <w:numPr>
          <w:ilvl w:val="0"/>
          <w:numId w:val="5"/>
        </w:numPr>
      </w:pPr>
      <w:r>
        <w:t>Edit and correct all auto-generated captions and transcripts</w:t>
      </w:r>
      <w:r w:rsidR="00D113DD">
        <w:t>.</w:t>
      </w:r>
    </w:p>
    <w:p w14:paraId="66B65A07" w14:textId="53C495C9" w:rsidR="00D113DD" w:rsidRPr="00875609" w:rsidRDefault="00D113DD" w:rsidP="00875609">
      <w:pPr>
        <w:pStyle w:val="ListParagraph"/>
        <w:numPr>
          <w:ilvl w:val="0"/>
          <w:numId w:val="5"/>
        </w:numPr>
      </w:pPr>
      <w:r>
        <w:t>Add audible descriptions</w:t>
      </w:r>
      <w:r w:rsidR="001C0E87">
        <w:t xml:space="preserve"> (audio descriptions)</w:t>
      </w:r>
      <w:r>
        <w:t xml:space="preserve"> of visual elements in videos. </w:t>
      </w:r>
    </w:p>
    <w:p w14:paraId="67BB13F2" w14:textId="323DEBED" w:rsidR="00A643D1" w:rsidRDefault="00ED7105" w:rsidP="005125C3">
      <w:pPr>
        <w:pStyle w:val="Heading1"/>
      </w:pPr>
      <w:r>
        <w:t xml:space="preserve">Use high color contrast and avoid </w:t>
      </w:r>
      <w:r w:rsidR="00133A32">
        <w:t>relying on color for meaning.</w:t>
      </w:r>
    </w:p>
    <w:p w14:paraId="2420BDBA" w14:textId="11133C62" w:rsidR="00133A32" w:rsidRDefault="00133A32" w:rsidP="00133A32">
      <w:pPr>
        <w:pStyle w:val="ListParagraph"/>
        <w:numPr>
          <w:ilvl w:val="0"/>
          <w:numId w:val="6"/>
        </w:numPr>
      </w:pPr>
      <w:r>
        <w:t>Use a color contrast checker to</w:t>
      </w:r>
      <w:r w:rsidR="00B37EF9">
        <w:t xml:space="preserve"> ensure the contrast ratio between text color and background meets compliance standards. </w:t>
      </w:r>
      <w:hyperlink r:id="rId8" w:history="1">
        <w:r w:rsidR="00A9138C" w:rsidRPr="009879F5">
          <w:rPr>
            <w:rStyle w:val="Hyperlink"/>
            <w:color w:val="0070C0"/>
          </w:rPr>
          <w:t>WebAIM’s Color Contrast Checker</w:t>
        </w:r>
      </w:hyperlink>
      <w:r w:rsidR="00A9138C">
        <w:t xml:space="preserve"> is </w:t>
      </w:r>
      <w:r w:rsidR="00B46DC6">
        <w:t>an online tool that evaluates</w:t>
      </w:r>
      <w:r w:rsidR="007C4DA6">
        <w:t xml:space="preserve"> color contrast ratio.</w:t>
      </w:r>
      <w:r w:rsidR="00A9138C">
        <w:t xml:space="preserve"> </w:t>
      </w:r>
    </w:p>
    <w:p w14:paraId="5A18C87C" w14:textId="2FEE8189" w:rsidR="00344B51" w:rsidRDefault="008816B2" w:rsidP="00133A32">
      <w:pPr>
        <w:pStyle w:val="ListParagraph"/>
        <w:numPr>
          <w:ilvl w:val="0"/>
          <w:numId w:val="6"/>
        </w:numPr>
      </w:pPr>
      <w:r>
        <w:t xml:space="preserve">Add labels to charts and graphs to avoid relying on color alone to </w:t>
      </w:r>
      <w:r w:rsidR="00277028">
        <w:t>convey meaning.</w:t>
      </w:r>
    </w:p>
    <w:p w14:paraId="5F8CCAF7" w14:textId="043A014E" w:rsidR="00277028" w:rsidRDefault="005A217B" w:rsidP="00277028">
      <w:pPr>
        <w:pStyle w:val="Heading1"/>
      </w:pPr>
      <w:r>
        <w:t xml:space="preserve">Use </w:t>
      </w:r>
      <w:r w:rsidR="00BF0B60">
        <w:t>tables for tabular data not layout.</w:t>
      </w:r>
    </w:p>
    <w:p w14:paraId="74668437" w14:textId="3611FF25" w:rsidR="00BF0B60" w:rsidRDefault="00131668" w:rsidP="00BF0B60">
      <w:pPr>
        <w:pStyle w:val="ListParagraph"/>
        <w:numPr>
          <w:ilvl w:val="0"/>
          <w:numId w:val="7"/>
        </w:numPr>
      </w:pPr>
      <w:r>
        <w:t>Create tables with column and/or row headers.</w:t>
      </w:r>
    </w:p>
    <w:p w14:paraId="27DE1E36" w14:textId="4A99D5B9" w:rsidR="00131668" w:rsidRDefault="00E80E68" w:rsidP="00BF0B60">
      <w:pPr>
        <w:pStyle w:val="ListParagraph"/>
        <w:numPr>
          <w:ilvl w:val="0"/>
          <w:numId w:val="7"/>
        </w:numPr>
      </w:pPr>
      <w:r>
        <w:t>Ensure proper reading order.</w:t>
      </w:r>
    </w:p>
    <w:p w14:paraId="0FE9338D" w14:textId="2862727D" w:rsidR="00E80E68" w:rsidRDefault="00E80E68" w:rsidP="00BF0B60">
      <w:pPr>
        <w:pStyle w:val="ListParagraph"/>
        <w:numPr>
          <w:ilvl w:val="0"/>
          <w:numId w:val="7"/>
        </w:numPr>
      </w:pPr>
      <w:r>
        <w:t>Do not use tables to format a document.</w:t>
      </w:r>
    </w:p>
    <w:p w14:paraId="37C9C449" w14:textId="49CAAFDD" w:rsidR="005639C2" w:rsidRDefault="005639C2" w:rsidP="005639C2">
      <w:pPr>
        <w:pStyle w:val="Heading1"/>
      </w:pPr>
      <w:r>
        <w:t>Use accessibility checkers.</w:t>
      </w:r>
    </w:p>
    <w:p w14:paraId="716CA1FC" w14:textId="0B22C56A" w:rsidR="005639C2" w:rsidRDefault="001D3D21" w:rsidP="005639C2">
      <w:pPr>
        <w:pStyle w:val="ListParagraph"/>
        <w:numPr>
          <w:ilvl w:val="0"/>
          <w:numId w:val="8"/>
        </w:numPr>
      </w:pPr>
      <w:r>
        <w:t>Check the accessibility of digital content as you design, develop, or create it.</w:t>
      </w:r>
    </w:p>
    <w:p w14:paraId="19A6A9BF" w14:textId="1A40C6BC" w:rsidR="001D3D21" w:rsidRDefault="00D47EFF" w:rsidP="005639C2">
      <w:pPr>
        <w:pStyle w:val="ListParagraph"/>
        <w:numPr>
          <w:ilvl w:val="0"/>
          <w:numId w:val="8"/>
        </w:numPr>
      </w:pPr>
      <w:r>
        <w:t xml:space="preserve">For commonly used checkers, guides, and checklists, see </w:t>
      </w:r>
      <w:r w:rsidR="00C128F3">
        <w:t xml:space="preserve">University of Missouri’s </w:t>
      </w:r>
      <w:hyperlink r:id="rId9" w:history="1">
        <w:r w:rsidR="00C128F3" w:rsidRPr="009879F5">
          <w:rPr>
            <w:rStyle w:val="Hyperlink"/>
            <w:color w:val="0070C0"/>
          </w:rPr>
          <w:t xml:space="preserve">Check for </w:t>
        </w:r>
        <w:r w:rsidR="00F8268B" w:rsidRPr="009879F5">
          <w:rPr>
            <w:rStyle w:val="Hyperlink"/>
            <w:color w:val="0070C0"/>
          </w:rPr>
          <w:t>Accessibility</w:t>
        </w:r>
      </w:hyperlink>
      <w:r w:rsidR="00F8268B">
        <w:t xml:space="preserve"> page.</w:t>
      </w:r>
    </w:p>
    <w:p w14:paraId="409D7F90" w14:textId="5FB0EDFB" w:rsidR="00310898" w:rsidRPr="00DD16C5" w:rsidRDefault="00045965" w:rsidP="00875609">
      <w:r>
        <w:t xml:space="preserve">For additional resources and information about designing </w:t>
      </w:r>
      <w:r w:rsidR="008C683B">
        <w:t xml:space="preserve">specific </w:t>
      </w:r>
      <w:r w:rsidR="00CA337C">
        <w:t>types of</w:t>
      </w:r>
      <w:r w:rsidR="008C683B">
        <w:t xml:space="preserve"> </w:t>
      </w:r>
      <w:r>
        <w:t xml:space="preserve">content for accessibility see </w:t>
      </w:r>
      <w:r w:rsidR="00AF5F3E">
        <w:t xml:space="preserve">the “How to” menu </w:t>
      </w:r>
      <w:r w:rsidR="009F1F1D">
        <w:t xml:space="preserve">the </w:t>
      </w:r>
      <w:r w:rsidR="00C16C6E">
        <w:t>University of Missouri</w:t>
      </w:r>
      <w:r w:rsidR="00002012">
        <w:t>’s</w:t>
      </w:r>
      <w:r w:rsidR="002E7C66">
        <w:t xml:space="preserve"> </w:t>
      </w:r>
      <w:hyperlink r:id="rId10" w:history="1">
        <w:r w:rsidR="002E7C66" w:rsidRPr="009F1F1D">
          <w:rPr>
            <w:rStyle w:val="Hyperlink"/>
          </w:rPr>
          <w:t>Digital Access</w:t>
        </w:r>
      </w:hyperlink>
      <w:r w:rsidR="002E7C66">
        <w:t xml:space="preserve"> </w:t>
      </w:r>
      <w:r w:rsidR="009F1F1D">
        <w:t>page</w:t>
      </w:r>
      <w:r w:rsidR="00002012">
        <w:t>.</w:t>
      </w:r>
    </w:p>
    <w:p w14:paraId="6C4B75ED" w14:textId="77777777" w:rsidR="001732BF" w:rsidRDefault="001732BF" w:rsidP="00DD16C5">
      <w:pPr>
        <w:rPr>
          <w:b/>
          <w:bCs/>
          <w:sz w:val="20"/>
          <w:szCs w:val="20"/>
        </w:rPr>
      </w:pPr>
    </w:p>
    <w:p w14:paraId="6E1A92F3" w14:textId="23D674B3" w:rsidR="00A643D1" w:rsidRPr="00DD16C5" w:rsidRDefault="00342C51" w:rsidP="00DD16C5">
      <w:pPr>
        <w:rPr>
          <w:b/>
          <w:bCs/>
          <w:sz w:val="20"/>
          <w:szCs w:val="20"/>
        </w:rPr>
      </w:pPr>
      <w:r w:rsidRPr="00DD16C5">
        <w:rPr>
          <w:b/>
          <w:bCs/>
          <w:sz w:val="20"/>
          <w:szCs w:val="20"/>
        </w:rPr>
        <w:t xml:space="preserve">Provided by </w:t>
      </w:r>
      <w:hyperlink r:id="rId11" w:history="1">
        <w:r w:rsidR="003708E7" w:rsidRPr="003708E7">
          <w:rPr>
            <w:rStyle w:val="Hyperlink"/>
            <w:b/>
            <w:bCs/>
            <w:sz w:val="20"/>
            <w:szCs w:val="20"/>
          </w:rPr>
          <w:t>Missouri S&amp;T Student Acce</w:t>
        </w:r>
        <w:r w:rsidR="003708E7" w:rsidRPr="003708E7">
          <w:rPr>
            <w:rStyle w:val="Hyperlink"/>
            <w:b/>
            <w:bCs/>
            <w:sz w:val="20"/>
            <w:szCs w:val="20"/>
          </w:rPr>
          <w:t>s</w:t>
        </w:r>
        <w:r w:rsidR="003708E7" w:rsidRPr="003708E7">
          <w:rPr>
            <w:rStyle w:val="Hyperlink"/>
            <w:b/>
            <w:bCs/>
            <w:sz w:val="20"/>
            <w:szCs w:val="20"/>
          </w:rPr>
          <w:t>sibility and Testing</w:t>
        </w:r>
      </w:hyperlink>
      <w:r w:rsidR="003708E7">
        <w:rPr>
          <w:b/>
          <w:bCs/>
          <w:sz w:val="20"/>
          <w:szCs w:val="20"/>
        </w:rPr>
        <w:t xml:space="preserve"> </w:t>
      </w:r>
      <w:r w:rsidR="00F90E62" w:rsidRPr="00DD16C5">
        <w:rPr>
          <w:b/>
          <w:bCs/>
          <w:sz w:val="20"/>
          <w:szCs w:val="20"/>
        </w:rPr>
        <w:t xml:space="preserve">and </w:t>
      </w:r>
      <w:r w:rsidR="00073B69" w:rsidRPr="00DD16C5">
        <w:rPr>
          <w:b/>
          <w:bCs/>
          <w:sz w:val="20"/>
          <w:szCs w:val="20"/>
        </w:rPr>
        <w:t>the JED Belonging and Accessibility Subcommittee</w:t>
      </w:r>
    </w:p>
    <w:sectPr w:rsidR="00A643D1" w:rsidRPr="00DD16C5" w:rsidSect="00DD16C5">
      <w:type w:val="continuous"/>
      <w:pgSz w:w="12240" w:h="15840"/>
      <w:pgMar w:top="144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E2D00F" w14:textId="77777777" w:rsidR="00034AEC" w:rsidRDefault="00034AEC" w:rsidP="00875609">
      <w:r>
        <w:separator/>
      </w:r>
    </w:p>
  </w:endnote>
  <w:endnote w:type="continuationSeparator" w:id="0">
    <w:p w14:paraId="30F91DBD" w14:textId="77777777" w:rsidR="00034AEC" w:rsidRDefault="00034AEC" w:rsidP="00875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EC8D21" w14:textId="77777777" w:rsidR="00034AEC" w:rsidRDefault="00034AEC" w:rsidP="00875609">
      <w:r>
        <w:separator/>
      </w:r>
    </w:p>
  </w:footnote>
  <w:footnote w:type="continuationSeparator" w:id="0">
    <w:p w14:paraId="339F2173" w14:textId="77777777" w:rsidR="00034AEC" w:rsidRDefault="00034AEC" w:rsidP="008756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3DFF27" w14:textId="62B92B94" w:rsidR="00100C6F" w:rsidRDefault="00100C6F" w:rsidP="00875609">
    <w:pPr>
      <w:pStyle w:val="Header"/>
    </w:pPr>
    <w:r>
      <w:rPr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74C9B7FC" wp14:editId="104830FB">
              <wp:simplePos x="0" y="0"/>
              <wp:positionH relativeFrom="margin">
                <wp:align>right</wp:align>
              </wp:positionH>
              <wp:positionV relativeFrom="page">
                <wp:posOffset>333375</wp:posOffset>
              </wp:positionV>
              <wp:extent cx="5949950" cy="523875"/>
              <wp:effectExtent l="0" t="0" r="0" b="9525"/>
              <wp:wrapSquare wrapText="bothSides"/>
              <wp:docPr id="197" name="Rectangle 6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49950" cy="523875"/>
                      </a:xfrm>
                      <a:prstGeom prst="rect">
                        <a:avLst/>
                      </a:prstGeom>
                      <a:solidFill>
                        <a:schemeClr val="dk1"/>
                      </a:solidFill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Content>
                            <w:p w14:paraId="4323CCD1" w14:textId="44CE790C" w:rsidR="00100C6F" w:rsidRPr="00FD56B2" w:rsidRDefault="00100C6F" w:rsidP="00BA6AC7">
                              <w:pPr>
                                <w:pStyle w:val="Title"/>
                                <w:jc w:val="center"/>
                              </w:pPr>
                              <w:r w:rsidRPr="00FD56B2">
                                <w:t>Accessible Content Essentials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4C9B7FC" id="Rectangle 63" o:spid="_x0000_s1026" style="position:absolute;margin-left:417.3pt;margin-top:26.25pt;width:468.5pt;height:41.25pt;z-index:-251657216;visibility:visible;mso-wrap-style:square;mso-width-percent:1000;mso-height-percent:0;mso-wrap-distance-left:9.35pt;mso-wrap-distance-top:0;mso-wrap-distance-right:9.35pt;mso-wrap-distance-bottom:0;mso-position-horizontal:right;mso-position-horizontal-relative:margin;mso-position-vertical:absolute;mso-position-vertical-relative:page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n6+bAIAAE8FAAAOAAAAZHJzL2Uyb0RvYy54bWysVN9v2jAQfp+0/8Hy+wgwWAsiVIiKaVLV&#10;otGpz8axwZrj82xDwv76nZ0EWLeXTntJ7ny/fN9959ldXWpyFM4rMDkd9PqUCMOhUGaX02/Pqw+3&#10;lPjATME0GJHTk/D0bv7+3ayyUzGEPehCOIJJjJ9WNqf7EOw0yzzfi5L5Hlhh0CjBlSyg6nZZ4ViF&#10;2UudDfv9T1kFrrAOuPAeT+8bI52n/FIKHp6k9CIQnVO8W0hfl77b+M3mMzbdOWb3irfXYP9wi5Ip&#10;g0XPqe5ZYOTg1B+pSsUdeJChx6HMQErFReoBuxn0X3Wz2TMrUi8IjrdnmPz/S8sfjxu7dghDZf3U&#10;oxi7qKUr4x/vR+oE1ukMlqgD4Xg4nowmkzFiytE2Hn68vRlHNLNLtHU+fBZQkijk1OEwEkbs+OBD&#10;49q5xGIetCpWSuukRAKIpXbkyHB0xfdBm/w3L22ir4EY1SSMJ9mllSSFkxbRT5uvQhJVpI6aIm63&#10;jTUaQiBjsZ2OFthICoiOEvO/MbYNidEi8fCN8eegVB9MOMeXyoBLQKYtuYCkQweSbPw7KBoAIhah&#10;3tbtrLdQnNbYOjQ74S1fKZzTA/NhzRwuAWKBix2e8CM1VDmFVqJkD+7n386jP3ITrZRUuFQ59T8O&#10;zAlK9BeDrJ0MRqO4hUkZjW+GqLhry/baYg7lEnD4A3xCLE9i9A+6E6WD8gX3fxGrookZjrVzyoPr&#10;lGVoZosvCBeLRXLDzbMsPJiN5TF5BDjy8Ll+Yc62ZA1I80foFpBNX3G28Y2RBhaHAFIlQkeIG1xb&#10;6HFr00q0L0x8Fq715HV5B+e/AAAA//8DAFBLAwQUAAYACAAAACEAyjobwtwAAAAHAQAADwAAAGRy&#10;cy9kb3ducmV2LnhtbEyPwU7DMBBE70j8g7VI3KhDQ0oJcSoE4Ypo6QdsY5NEtddR7LamX89yosfZ&#10;Gc28rVbJWXE0Uxg8KbifZSAMtV4P1CnYfr3fLUGEiKTRejIKfkyAVX19VWGp/YnW5riJneASCiUq&#10;6GMcSylD2xuHYeZHQ+x9+8lhZDl1Uk944nJn5TzLFtLhQLzQ42hee9PuNwenYFw0efOw/vhMzXLv&#10;hzd73iY8K3V7k16eQUST4n8Y/vAZHWpm2vkD6SCsAn4kKijmBQh2n/JHPuw4lhcZyLqSl/z1LwAA&#10;AP//AwBQSwECLQAUAAYACAAAACEAtoM4kv4AAADhAQAAEwAAAAAAAAAAAAAAAAAAAAAAW0NvbnRl&#10;bnRfVHlwZXNdLnhtbFBLAQItABQABgAIAAAAIQA4/SH/1gAAAJQBAAALAAAAAAAAAAAAAAAAAC8B&#10;AABfcmVscy8ucmVsc1BLAQItABQABgAIAAAAIQCzmn6+bAIAAE8FAAAOAAAAAAAAAAAAAAAAAC4C&#10;AABkcnMvZTJvRG9jLnhtbFBLAQItABQABgAIAAAAIQDKOhvC3AAAAAcBAAAPAAAAAAAAAAAAAAAA&#10;AMYEAABkcnMvZG93bnJldi54bWxQSwUGAAAAAAQABADzAAAAzwUAAAAA&#10;" o:allowoverlap="f" fillcolor="black [3200]" stroked="f">
              <v:textbox>
                <w:txbxContent>
                  <w:sdt>
                    <w:sdt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Content>
                      <w:p w14:paraId="4323CCD1" w14:textId="44CE790C" w:rsidR="00100C6F" w:rsidRPr="00FD56B2" w:rsidRDefault="00100C6F" w:rsidP="00BA6AC7">
                        <w:pPr>
                          <w:pStyle w:val="Title"/>
                          <w:jc w:val="center"/>
                        </w:pPr>
                        <w:r w:rsidRPr="00FD56B2">
                          <w:t>Accessible Content Essentials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CD5D01"/>
    <w:multiLevelType w:val="hybridMultilevel"/>
    <w:tmpl w:val="780008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0F5E70"/>
    <w:multiLevelType w:val="hybridMultilevel"/>
    <w:tmpl w:val="557E4B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03E7D41"/>
    <w:multiLevelType w:val="hybridMultilevel"/>
    <w:tmpl w:val="194611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51B5DA0"/>
    <w:multiLevelType w:val="hybridMultilevel"/>
    <w:tmpl w:val="3CECA6A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6E511C5"/>
    <w:multiLevelType w:val="hybridMultilevel"/>
    <w:tmpl w:val="E752FA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362515E"/>
    <w:multiLevelType w:val="hybridMultilevel"/>
    <w:tmpl w:val="A8D8F0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5CA1B6D"/>
    <w:multiLevelType w:val="hybridMultilevel"/>
    <w:tmpl w:val="92042B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BFB1901"/>
    <w:multiLevelType w:val="hybridMultilevel"/>
    <w:tmpl w:val="0186D2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50802913">
    <w:abstractNumId w:val="0"/>
  </w:num>
  <w:num w:numId="2" w16cid:durableId="1532766969">
    <w:abstractNumId w:val="3"/>
  </w:num>
  <w:num w:numId="3" w16cid:durableId="583146641">
    <w:abstractNumId w:val="1"/>
  </w:num>
  <w:num w:numId="4" w16cid:durableId="747729609">
    <w:abstractNumId w:val="4"/>
  </w:num>
  <w:num w:numId="5" w16cid:durableId="1867716578">
    <w:abstractNumId w:val="5"/>
  </w:num>
  <w:num w:numId="6" w16cid:durableId="500045355">
    <w:abstractNumId w:val="2"/>
  </w:num>
  <w:num w:numId="7" w16cid:durableId="886448543">
    <w:abstractNumId w:val="7"/>
  </w:num>
  <w:num w:numId="8" w16cid:durableId="128230608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0C6F"/>
    <w:rsid w:val="00002012"/>
    <w:rsid w:val="00004F30"/>
    <w:rsid w:val="00034AEC"/>
    <w:rsid w:val="00040C6C"/>
    <w:rsid w:val="00045965"/>
    <w:rsid w:val="00073B69"/>
    <w:rsid w:val="00100C6F"/>
    <w:rsid w:val="00131668"/>
    <w:rsid w:val="00133A32"/>
    <w:rsid w:val="00152EC0"/>
    <w:rsid w:val="001732BF"/>
    <w:rsid w:val="00180BEE"/>
    <w:rsid w:val="001810A9"/>
    <w:rsid w:val="001943C7"/>
    <w:rsid w:val="001C0E87"/>
    <w:rsid w:val="001D3D21"/>
    <w:rsid w:val="00227891"/>
    <w:rsid w:val="00251191"/>
    <w:rsid w:val="00271B3E"/>
    <w:rsid w:val="00277028"/>
    <w:rsid w:val="002C121D"/>
    <w:rsid w:val="002E2260"/>
    <w:rsid w:val="002E7C66"/>
    <w:rsid w:val="00310898"/>
    <w:rsid w:val="00342C51"/>
    <w:rsid w:val="00344B51"/>
    <w:rsid w:val="003462A8"/>
    <w:rsid w:val="003708E7"/>
    <w:rsid w:val="00396BDB"/>
    <w:rsid w:val="003B1FB2"/>
    <w:rsid w:val="003D1691"/>
    <w:rsid w:val="003F0CEC"/>
    <w:rsid w:val="00436247"/>
    <w:rsid w:val="004645EC"/>
    <w:rsid w:val="004E1FCE"/>
    <w:rsid w:val="004F4569"/>
    <w:rsid w:val="005125C3"/>
    <w:rsid w:val="00537945"/>
    <w:rsid w:val="005639C2"/>
    <w:rsid w:val="00590B5C"/>
    <w:rsid w:val="005A217B"/>
    <w:rsid w:val="005C715C"/>
    <w:rsid w:val="00663962"/>
    <w:rsid w:val="0069170D"/>
    <w:rsid w:val="00693FE8"/>
    <w:rsid w:val="006D3D8F"/>
    <w:rsid w:val="00760DC6"/>
    <w:rsid w:val="007815FC"/>
    <w:rsid w:val="007B68BD"/>
    <w:rsid w:val="007C4DA6"/>
    <w:rsid w:val="007D51D5"/>
    <w:rsid w:val="0082415E"/>
    <w:rsid w:val="008306B6"/>
    <w:rsid w:val="008455CF"/>
    <w:rsid w:val="00875609"/>
    <w:rsid w:val="00876424"/>
    <w:rsid w:val="0087648B"/>
    <w:rsid w:val="008816B2"/>
    <w:rsid w:val="008C683B"/>
    <w:rsid w:val="00916829"/>
    <w:rsid w:val="009879F5"/>
    <w:rsid w:val="00987DD4"/>
    <w:rsid w:val="009D4A06"/>
    <w:rsid w:val="009F1F1D"/>
    <w:rsid w:val="00A624FE"/>
    <w:rsid w:val="00A643D1"/>
    <w:rsid w:val="00A76EE7"/>
    <w:rsid w:val="00A9138C"/>
    <w:rsid w:val="00AA0DB6"/>
    <w:rsid w:val="00AF5F3E"/>
    <w:rsid w:val="00B01CBD"/>
    <w:rsid w:val="00B063E3"/>
    <w:rsid w:val="00B37EF9"/>
    <w:rsid w:val="00B41E44"/>
    <w:rsid w:val="00B46DC6"/>
    <w:rsid w:val="00B550FE"/>
    <w:rsid w:val="00BA6AC7"/>
    <w:rsid w:val="00BC3641"/>
    <w:rsid w:val="00BF0B60"/>
    <w:rsid w:val="00C128F3"/>
    <w:rsid w:val="00C16C6E"/>
    <w:rsid w:val="00C22483"/>
    <w:rsid w:val="00C86D43"/>
    <w:rsid w:val="00CA337C"/>
    <w:rsid w:val="00CD77BA"/>
    <w:rsid w:val="00CF3FE5"/>
    <w:rsid w:val="00D05886"/>
    <w:rsid w:val="00D113DD"/>
    <w:rsid w:val="00D2190E"/>
    <w:rsid w:val="00D47EFF"/>
    <w:rsid w:val="00D66BDB"/>
    <w:rsid w:val="00DA3C72"/>
    <w:rsid w:val="00DA66E4"/>
    <w:rsid w:val="00DB4C92"/>
    <w:rsid w:val="00DD16C5"/>
    <w:rsid w:val="00E31C31"/>
    <w:rsid w:val="00E44B61"/>
    <w:rsid w:val="00E80E68"/>
    <w:rsid w:val="00E83A35"/>
    <w:rsid w:val="00EC7D8B"/>
    <w:rsid w:val="00ED7105"/>
    <w:rsid w:val="00ED7663"/>
    <w:rsid w:val="00EF1C73"/>
    <w:rsid w:val="00F21354"/>
    <w:rsid w:val="00F37F3B"/>
    <w:rsid w:val="00F67820"/>
    <w:rsid w:val="00F75A7A"/>
    <w:rsid w:val="00F8268B"/>
    <w:rsid w:val="00F90E62"/>
    <w:rsid w:val="00FA7CDC"/>
    <w:rsid w:val="00FD5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4D8098"/>
  <w15:chartTrackingRefBased/>
  <w15:docId w15:val="{49711C2B-A845-49A2-827F-2D6CED8FC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5609"/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E44B61"/>
    <w:pPr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00C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53535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00C6F"/>
    <w:pPr>
      <w:keepNext/>
      <w:keepLines/>
      <w:spacing w:before="160" w:after="80"/>
      <w:outlineLvl w:val="2"/>
    </w:pPr>
    <w:rPr>
      <w:rFonts w:eastAsiaTheme="majorEastAsia" w:cstheme="majorBidi"/>
      <w:color w:val="53535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00C6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53535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00C6F"/>
    <w:pPr>
      <w:keepNext/>
      <w:keepLines/>
      <w:spacing w:before="80" w:after="40"/>
      <w:outlineLvl w:val="4"/>
    </w:pPr>
    <w:rPr>
      <w:rFonts w:eastAsiaTheme="majorEastAsia" w:cstheme="majorBidi"/>
      <w:color w:val="53535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00C6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00C6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00C6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00C6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44B61"/>
    <w:rPr>
      <w:rFonts w:ascii="Calibri" w:hAnsi="Calibri" w:cs="Calibri"/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00C6F"/>
    <w:rPr>
      <w:rFonts w:asciiTheme="majorHAnsi" w:eastAsiaTheme="majorEastAsia" w:hAnsiTheme="majorHAnsi" w:cstheme="majorBidi"/>
      <w:color w:val="53535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00C6F"/>
    <w:rPr>
      <w:rFonts w:eastAsiaTheme="majorEastAsia" w:cstheme="majorBidi"/>
      <w:color w:val="53535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00C6F"/>
    <w:rPr>
      <w:rFonts w:eastAsiaTheme="majorEastAsia" w:cstheme="majorBidi"/>
      <w:i/>
      <w:iCs/>
      <w:color w:val="53535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00C6F"/>
    <w:rPr>
      <w:rFonts w:eastAsiaTheme="majorEastAsia" w:cstheme="majorBidi"/>
      <w:color w:val="53535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00C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00C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00C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00C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00C6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00C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00C6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00C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00C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00C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00C6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00C6F"/>
    <w:rPr>
      <w:i/>
      <w:iCs/>
      <w:color w:val="53535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00C6F"/>
    <w:pPr>
      <w:pBdr>
        <w:top w:val="single" w:sz="4" w:space="10" w:color="535356" w:themeColor="accent1" w:themeShade="BF"/>
        <w:bottom w:val="single" w:sz="4" w:space="10" w:color="535356" w:themeColor="accent1" w:themeShade="BF"/>
      </w:pBdr>
      <w:spacing w:before="360" w:after="360"/>
      <w:ind w:left="864" w:right="864"/>
      <w:jc w:val="center"/>
    </w:pPr>
    <w:rPr>
      <w:i/>
      <w:iCs/>
      <w:color w:val="53535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00C6F"/>
    <w:rPr>
      <w:i/>
      <w:iCs/>
      <w:color w:val="53535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00C6F"/>
    <w:rPr>
      <w:b/>
      <w:bCs/>
      <w:smallCaps/>
      <w:color w:val="53535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100C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0C6F"/>
  </w:style>
  <w:style w:type="paragraph" w:styleId="Footer">
    <w:name w:val="footer"/>
    <w:basedOn w:val="Normal"/>
    <w:link w:val="FooterChar"/>
    <w:uiPriority w:val="99"/>
    <w:unhideWhenUsed/>
    <w:rsid w:val="00100C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0C6F"/>
  </w:style>
  <w:style w:type="character" w:styleId="Hyperlink">
    <w:name w:val="Hyperlink"/>
    <w:basedOn w:val="DefaultParagraphFont"/>
    <w:uiPriority w:val="99"/>
    <w:unhideWhenUsed/>
    <w:rsid w:val="007C4DA6"/>
    <w:rPr>
      <w:color w:val="67AAB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4DA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E7C66"/>
    <w:rPr>
      <w:color w:val="ABAFA5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baim.org/resources/contrastchecker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saat.mst.edu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digitalaccess.missouri.edu/abou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igitalaccess.missouri.edu/check/" TargetMode="External"/></Relationships>
</file>

<file path=word/theme/theme1.xml><?xml version="1.0" encoding="utf-8"?>
<a:theme xmlns:a="http://schemas.openxmlformats.org/drawingml/2006/main" name="View">
  <a:themeElements>
    <a:clrScheme name="View">
      <a:dk1>
        <a:srgbClr val="000000"/>
      </a:dk1>
      <a:lt1>
        <a:srgbClr val="FFFFFF"/>
      </a:lt1>
      <a:dk2>
        <a:srgbClr val="46464A"/>
      </a:dk2>
      <a:lt2>
        <a:srgbClr val="D6D3CC"/>
      </a:lt2>
      <a:accent1>
        <a:srgbClr val="6F6F74"/>
      </a:accent1>
      <a:accent2>
        <a:srgbClr val="92A9B9"/>
      </a:accent2>
      <a:accent3>
        <a:srgbClr val="A7B789"/>
      </a:accent3>
      <a:accent4>
        <a:srgbClr val="B9A489"/>
      </a:accent4>
      <a:accent5>
        <a:srgbClr val="8D6374"/>
      </a:accent5>
      <a:accent6>
        <a:srgbClr val="9B7362"/>
      </a:accent6>
      <a:hlink>
        <a:srgbClr val="67AABF"/>
      </a:hlink>
      <a:folHlink>
        <a:srgbClr val="ABAFA5"/>
      </a:folHlink>
    </a:clrScheme>
    <a:fontScheme name="View">
      <a:majorFont>
        <a:latin typeface="Century Schoolbook" panose="020406040505050203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Schoolbook" panose="020406040505050203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View">
      <a:fillStyleLst>
        <a:solidFill>
          <a:schemeClr val="phClr"/>
        </a:solidFill>
        <a:solidFill>
          <a:schemeClr val="phClr">
            <a:tint val="60000"/>
            <a:satMod val="120000"/>
          </a:schemeClr>
        </a:solidFill>
        <a:solidFill>
          <a:schemeClr val="phClr">
            <a:shade val="75000"/>
            <a:satMod val="16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3970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>
              <a:shade val="95000"/>
              <a:alpha val="95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5240" dir="5400000" algn="tl" rotWithShape="0">
              <a:srgbClr val="000000">
                <a:alpha val="75000"/>
              </a:srgbClr>
            </a:outerShdw>
          </a:effectLst>
          <a:scene3d>
            <a:camera prst="orthographicFront">
              <a:rot lat="0" lon="0" rev="0"/>
            </a:camera>
            <a:lightRig rig="brightRoom" dir="tl"/>
          </a:scene3d>
          <a:sp3d contourW="9525" prstMaterial="flat">
            <a:bevelT w="0" h="0" prst="coolSlant"/>
            <a:contourClr>
              <a:schemeClr val="phClr">
                <a:shade val="35000"/>
                <a:satMod val="130000"/>
              </a:schemeClr>
            </a:contourClr>
          </a:sp3d>
        </a:effectStyle>
        <a:effectStyle>
          <a:effectLst>
            <a:outerShdw blurRad="76200" dist="25400" dir="5400000" algn="tl" rotWithShape="0">
              <a:srgbClr val="000000">
                <a:alpha val="55000"/>
              </a:srgbClr>
            </a:outerShdw>
          </a:effectLst>
          <a:scene3d>
            <a:camera prst="orthographicFront">
              <a:rot lat="0" lon="0" rev="0"/>
            </a:camera>
            <a:lightRig rig="brightRoom" dir="tl"/>
          </a:scene3d>
          <a:sp3d contourW="19050" prstMaterial="flat">
            <a:bevelT w="0" h="0" prst="coolSlant"/>
            <a:contourClr>
              <a:schemeClr val="phClr">
                <a:shade val="25000"/>
                <a:satMod val="14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4000"/>
                <a:shade val="98000"/>
                <a:satMod val="130000"/>
                <a:lumMod val="102000"/>
              </a:schemeClr>
            </a:gs>
            <a:gs pos="100000">
              <a:schemeClr val="phClr">
                <a:tint val="98000"/>
                <a:shade val="78000"/>
                <a:satMod val="14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View" id="{BA0EB5A6-F2D4-4F82-977B-64ADEE4A2A69}" vid="{3969A8A2-35DB-4E3B-8885-16FD20568674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339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Missouri University of Science and Technology</Company>
  <LinksUpToDate>false</LinksUpToDate>
  <CharactersWithSpaces>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Accessible Content Essentials</dc:title>
  <dc:subject/>
  <dc:creator>Tohlen, Carol</dc:creator>
  <cp:keywords/>
  <dc:description/>
  <cp:lastModifiedBy>Tohlen, Carol</cp:lastModifiedBy>
  <cp:revision>100</cp:revision>
  <dcterms:created xsi:type="dcterms:W3CDTF">2024-12-13T19:35:00Z</dcterms:created>
  <dcterms:modified xsi:type="dcterms:W3CDTF">2025-01-02T20:28:00Z</dcterms:modified>
</cp:coreProperties>
</file>